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6956" w14:textId="10F2D2FD" w:rsidR="00167F6A" w:rsidRDefault="00167F6A" w:rsidP="00167F6A">
      <w:pPr>
        <w:spacing w:after="100" w:afterAutospacing="1" w:line="240" w:lineRule="auto"/>
        <w:jc w:val="center"/>
        <w:outlineLvl w:val="2"/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</w:pPr>
      <w:r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>Risikoanalyse Immobilienmakler Mustermann</w:t>
      </w:r>
    </w:p>
    <w:p w14:paraId="68BE4822" w14:textId="77777777" w:rsid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</w:pPr>
    </w:p>
    <w:p w14:paraId="28E33F08" w14:textId="63AFC24F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>1. Allgemeine Angaben zum Unternehmen</w:t>
      </w:r>
    </w:p>
    <w:p w14:paraId="30F5CCE8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Inhalt:</w:t>
      </w:r>
    </w:p>
    <w:p w14:paraId="60C2A032" w14:textId="77777777" w:rsidR="00167F6A" w:rsidRPr="00167F6A" w:rsidRDefault="00167F6A" w:rsidP="00167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Name &amp; Rechtsform</w:t>
      </w:r>
    </w:p>
    <w:p w14:paraId="258875AF" w14:textId="77777777" w:rsidR="00167F6A" w:rsidRPr="00167F6A" w:rsidRDefault="00167F6A" w:rsidP="00167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Sitz des Unternehmens</w:t>
      </w:r>
    </w:p>
    <w:p w14:paraId="7F17740A" w14:textId="77777777" w:rsidR="00167F6A" w:rsidRPr="00167F6A" w:rsidRDefault="00167F6A" w:rsidP="00167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Tätigkeitsbereich (z. B. Wohnimmobilien, Gewerbe, Investment)</w:t>
      </w:r>
    </w:p>
    <w:p w14:paraId="41CBB00C" w14:textId="77777777" w:rsidR="00167F6A" w:rsidRPr="00167F6A" w:rsidRDefault="00167F6A" w:rsidP="00167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Anzahl Mitarbeiter</w:t>
      </w:r>
    </w:p>
    <w:p w14:paraId="3E2DA57C" w14:textId="77777777" w:rsidR="00167F6A" w:rsidRPr="00167F6A" w:rsidRDefault="00167F6A" w:rsidP="00167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Organisationsstruktur</w:t>
      </w:r>
    </w:p>
    <w:p w14:paraId="783259D0" w14:textId="77777777" w:rsidR="00167F6A" w:rsidRPr="00167F6A" w:rsidRDefault="00167F6A" w:rsidP="00167F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Verantwortliche Person für GwG</w:t>
      </w:r>
    </w:p>
    <w:p w14:paraId="3EAC839D" w14:textId="77777777" w:rsidR="00167F6A" w:rsidRP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7B41EC08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>2. Zweck und Ziel der Risikoanalyse</w:t>
      </w:r>
    </w:p>
    <w:p w14:paraId="2B08F27B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Beispiel-Formulierung:</w:t>
      </w:r>
    </w:p>
    <w:p w14:paraId="114B3107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Ziel dieser Risikoanalyse ist es, die geldwäscherechtlichen Risiken der Maklertätigkeit systematisch zu identifizieren, zu bewerten und geeignete Maßnahmen zur Risikominimierung festzulegen [...]. </w:t>
      </w:r>
    </w:p>
    <w:p w14:paraId="0CA492F1" w14:textId="77777777" w:rsidR="00167F6A" w:rsidRP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20A5E046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>3. Beschreibung des Geschäftsmodells</w:t>
      </w:r>
    </w:p>
    <w:p w14:paraId="1699A42A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Hier müssen Sie konkret werden.</w:t>
      </w:r>
    </w:p>
    <w:p w14:paraId="1F3BA4B8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Typische Inhalte:</w:t>
      </w:r>
    </w:p>
    <w:p w14:paraId="4E2AE8EE" w14:textId="77777777" w:rsidR="00167F6A" w:rsidRPr="00167F6A" w:rsidRDefault="00167F6A" w:rsidP="00167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Vermittlung von Kaufverträgen</w:t>
      </w:r>
    </w:p>
    <w:p w14:paraId="5F36D43E" w14:textId="77777777" w:rsidR="00167F6A" w:rsidRPr="00167F6A" w:rsidRDefault="00167F6A" w:rsidP="00167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Zielgruppen (Privatkunden, Investoren, Firmen)</w:t>
      </w:r>
    </w:p>
    <w:p w14:paraId="557929EF" w14:textId="77777777" w:rsidR="00167F6A" w:rsidRPr="00167F6A" w:rsidRDefault="00167F6A" w:rsidP="00167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regionale Tätigkeit (Inland / Ausland)</w:t>
      </w:r>
    </w:p>
    <w:p w14:paraId="244AA6BE" w14:textId="77777777" w:rsidR="00167F6A" w:rsidRPr="00167F6A" w:rsidRDefault="00167F6A" w:rsidP="00167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durchschnittliche Kaufpreise</w:t>
      </w:r>
    </w:p>
    <w:p w14:paraId="5EEB9699" w14:textId="77777777" w:rsidR="00167F6A" w:rsidRPr="00167F6A" w:rsidRDefault="00167F6A" w:rsidP="00167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Art der Zahlungsabwicklung (kein Zahlungsverkehr, aber Finanzierungsbezug)</w:t>
      </w:r>
    </w:p>
    <w:p w14:paraId="0EFD41AE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Praxis-Hinweis: </w:t>
      </w: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Je internationaler und komplexer Ihr Geschäft, desto höher die Risiken.</w:t>
      </w:r>
    </w:p>
    <w:p w14:paraId="24CD5860" w14:textId="111FBC1A" w:rsid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097FF58F" w14:textId="0CFC26B3" w:rsid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406559E6" w14:textId="0B36A13A" w:rsid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49D3EB49" w14:textId="77777777" w:rsidR="00167F6A" w:rsidRP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74C41C22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lastRenderedPageBreak/>
        <w:t>4. Risikoanalyse nach Risikokategorien </w:t>
      </w:r>
    </w:p>
    <w:p w14:paraId="22784C93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</w:p>
    <w:p w14:paraId="7C1E5F91" w14:textId="77777777" w:rsidR="00167F6A" w:rsidRPr="00167F6A" w:rsidRDefault="00167F6A" w:rsidP="00167F6A">
      <w:pPr>
        <w:spacing w:after="100" w:afterAutospacing="1" w:line="240" w:lineRule="auto"/>
        <w:outlineLvl w:val="3"/>
        <w:rPr>
          <w:rFonts w:ascii="Arial" w:eastAsia="Times New Roman" w:hAnsi="Arial" w:cs="Times New Roman"/>
          <w:color w:val="212529"/>
          <w:sz w:val="24"/>
          <w:szCs w:val="24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4"/>
          <w:szCs w:val="24"/>
          <w:lang w:eastAsia="de-DE"/>
        </w:rPr>
        <w:t>4.1 Kundenrisiken</w:t>
      </w:r>
    </w:p>
    <w:p w14:paraId="34453869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Zu bewerten sind:</w:t>
      </w:r>
    </w:p>
    <w:p w14:paraId="5E91DC00" w14:textId="77777777" w:rsidR="00167F6A" w:rsidRPr="00167F6A" w:rsidRDefault="00167F6A" w:rsidP="00167F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Privatkunden vs. Firmenkunden</w:t>
      </w:r>
    </w:p>
    <w:p w14:paraId="1CB1CD42" w14:textId="77777777" w:rsidR="00167F6A" w:rsidRPr="00167F6A" w:rsidRDefault="00167F6A" w:rsidP="00167F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ausländische Kunden</w:t>
      </w:r>
    </w:p>
    <w:p w14:paraId="6C1C2DF9" w14:textId="2C37AF75" w:rsidR="00167F6A" w:rsidRPr="00167F6A" w:rsidRDefault="00167F6A" w:rsidP="00167F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politisch exponierte Personen</w:t>
      </w:r>
    </w:p>
    <w:p w14:paraId="101C90DC" w14:textId="59BE039E" w:rsidR="00167F6A" w:rsidRPr="00167F6A" w:rsidRDefault="00167F6A" w:rsidP="00167F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wirtschaftlich Berechtigte bei Gesellschaften</w:t>
      </w: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14:paraId="32EE14E0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Muster-Tabelle:</w:t>
      </w:r>
    </w:p>
    <w:tbl>
      <w:tblPr>
        <w:tblW w:w="91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1338"/>
        <w:gridCol w:w="3755"/>
      </w:tblGrid>
      <w:tr w:rsidR="00167F6A" w:rsidRPr="00167F6A" w14:paraId="7225804C" w14:textId="77777777" w:rsidTr="00167F6A">
        <w:trPr>
          <w:trHeight w:val="250"/>
        </w:trPr>
        <w:tc>
          <w:tcPr>
            <w:tcW w:w="41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2A39DC1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de-DE"/>
              </w:rPr>
              <w:t>Kundenart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9E7E0CA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de-DE"/>
              </w:rPr>
              <w:t>Risiko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FA7599C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de-DE"/>
              </w:rPr>
              <w:t>Begründung</w:t>
            </w:r>
          </w:p>
        </w:tc>
      </w:tr>
      <w:tr w:rsidR="00167F6A" w:rsidRPr="00167F6A" w14:paraId="1457CFA2" w14:textId="77777777" w:rsidTr="00167F6A">
        <w:trPr>
          <w:trHeight w:val="236"/>
        </w:trPr>
        <w:tc>
          <w:tcPr>
            <w:tcW w:w="41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3B7E084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  <w:t>Privatkunde DE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02CF9FF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  <w:t>niedrig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87FA7DE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  <w:t>transparent, einfache Struktur</w:t>
            </w:r>
          </w:p>
        </w:tc>
      </w:tr>
      <w:tr w:rsidR="00167F6A" w:rsidRPr="00167F6A" w14:paraId="53B61501" w14:textId="77777777" w:rsidTr="00167F6A">
        <w:trPr>
          <w:trHeight w:val="250"/>
        </w:trPr>
        <w:tc>
          <w:tcPr>
            <w:tcW w:w="41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7C5477B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  <w:t>GmbH mit Auslandsgesellschaftern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653F40E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  <w:t>erhöht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4DC683AB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  <w:t>komplexe Beteiligung</w:t>
            </w:r>
          </w:p>
        </w:tc>
      </w:tr>
      <w:tr w:rsidR="00167F6A" w:rsidRPr="00167F6A" w14:paraId="48788F76" w14:textId="77777777" w:rsidTr="00167F6A">
        <w:trPr>
          <w:trHeight w:val="250"/>
        </w:trPr>
        <w:tc>
          <w:tcPr>
            <w:tcW w:w="41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B50B80F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  <w:t>PEP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2B1D21F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  <w:t>hoch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AD6AB5A" w14:textId="77777777" w:rsidR="00167F6A" w:rsidRPr="00167F6A" w:rsidRDefault="00167F6A" w:rsidP="0016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</w:pPr>
            <w:r w:rsidRPr="00167F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de-DE"/>
              </w:rPr>
              <w:t>gesetzlich erhöhtes Risiko</w:t>
            </w:r>
          </w:p>
        </w:tc>
      </w:tr>
    </w:tbl>
    <w:p w14:paraId="54246DC5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</w:p>
    <w:p w14:paraId="1493F87C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 xml:space="preserve">4.2 Länder- und </w:t>
      </w:r>
      <w:proofErr w:type="spellStart"/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>Geografierisiken</w:t>
      </w:r>
      <w:proofErr w:type="spellEnd"/>
    </w:p>
    <w:p w14:paraId="0BB05F54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Bewertungskriterien:</w:t>
      </w:r>
    </w:p>
    <w:p w14:paraId="0845C86D" w14:textId="77777777" w:rsidR="00167F6A" w:rsidRPr="00167F6A" w:rsidRDefault="00167F6A" w:rsidP="00167F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Sitz des Kunden</w:t>
      </w:r>
    </w:p>
    <w:p w14:paraId="7826A5D5" w14:textId="77777777" w:rsidR="00167F6A" w:rsidRPr="00167F6A" w:rsidRDefault="00167F6A" w:rsidP="00167F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Herkunft der Mittel</w:t>
      </w:r>
    </w:p>
    <w:p w14:paraId="7DB4CAF8" w14:textId="428C479A" w:rsidR="00167F6A" w:rsidRPr="00167F6A" w:rsidRDefault="00167F6A" w:rsidP="00167F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Hochrisikoländer laut EU/FATF</w:t>
      </w:r>
    </w:p>
    <w:p w14:paraId="1BDB9032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Beispiel:</w:t>
      </w:r>
    </w:p>
    <w:p w14:paraId="51378AA1" w14:textId="77777777" w:rsidR="00167F6A" w:rsidRPr="00167F6A" w:rsidRDefault="00167F6A" w:rsidP="00167F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EU-Länder → geringes Risiko</w:t>
      </w:r>
    </w:p>
    <w:p w14:paraId="5ACE32BB" w14:textId="77777777" w:rsidR="00167F6A" w:rsidRPr="00167F6A" w:rsidRDefault="00167F6A" w:rsidP="00167F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Drittstaaten ohne Transparenz → erhöht</w:t>
      </w:r>
    </w:p>
    <w:p w14:paraId="337D0D85" w14:textId="77777777" w:rsidR="00167F6A" w:rsidRPr="00167F6A" w:rsidRDefault="00167F6A" w:rsidP="00167F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Hochrisikoländer → hohes Risiko</w:t>
      </w:r>
    </w:p>
    <w:p w14:paraId="5F7C7C22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</w:p>
    <w:p w14:paraId="45B315DE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>4.3 Produktrisiken </w:t>
      </w:r>
    </w:p>
    <w:p w14:paraId="025AC69C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Typische Risikofaktoren:</w:t>
      </w:r>
    </w:p>
    <w:p w14:paraId="6F8203CB" w14:textId="77777777" w:rsidR="00167F6A" w:rsidRPr="00167F6A" w:rsidRDefault="00167F6A" w:rsidP="00167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Luxusimmobilien</w:t>
      </w:r>
    </w:p>
    <w:p w14:paraId="69D87AA2" w14:textId="77777777" w:rsidR="00167F6A" w:rsidRPr="00167F6A" w:rsidRDefault="00167F6A" w:rsidP="00167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Anlageobjekte</w:t>
      </w:r>
    </w:p>
    <w:p w14:paraId="30E57B62" w14:textId="77777777" w:rsidR="00167F6A" w:rsidRPr="00167F6A" w:rsidRDefault="00167F6A" w:rsidP="00167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Mehrfachkäufe in kurzer Zeit</w:t>
      </w:r>
    </w:p>
    <w:p w14:paraId="6EBB32F8" w14:textId="77777777" w:rsidR="00167F6A" w:rsidRPr="00167F6A" w:rsidRDefault="00167F6A" w:rsidP="00167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ungewöhnliche Preisgestaltung</w:t>
      </w:r>
    </w:p>
    <w:p w14:paraId="1E9F422A" w14:textId="61F638B8" w:rsid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</w:p>
    <w:p w14:paraId="3DEAC595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</w:p>
    <w:p w14:paraId="5EBA18A7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lastRenderedPageBreak/>
        <w:t>4.4 Transaktionsrisiken</w:t>
      </w:r>
    </w:p>
    <w:p w14:paraId="24509EE1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Zu bewerten sind hier unter anderem:</w:t>
      </w:r>
    </w:p>
    <w:p w14:paraId="43EBD9E8" w14:textId="77777777" w:rsidR="00167F6A" w:rsidRPr="00167F6A" w:rsidRDefault="00167F6A" w:rsidP="00167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Barzahlung (auch indirekt)</w:t>
      </w:r>
    </w:p>
    <w:p w14:paraId="4A136DA6" w14:textId="77777777" w:rsidR="00167F6A" w:rsidRPr="00167F6A" w:rsidRDefault="00167F6A" w:rsidP="00167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ungewöhnliche Finanzierungsmodelle</w:t>
      </w:r>
    </w:p>
    <w:p w14:paraId="6662675F" w14:textId="77777777" w:rsidR="00167F6A" w:rsidRPr="00167F6A" w:rsidRDefault="00167F6A" w:rsidP="00167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schneller Abschlussdruck</w:t>
      </w:r>
    </w:p>
    <w:p w14:paraId="6824A131" w14:textId="77777777" w:rsidR="00167F6A" w:rsidRPr="00167F6A" w:rsidRDefault="00167F6A" w:rsidP="00167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Drittfinanzierungen</w:t>
      </w:r>
    </w:p>
    <w:p w14:paraId="6048D467" w14:textId="0D748E9E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siehe auch: Mittelherkunft</w:t>
      </w:r>
    </w:p>
    <w:p w14:paraId="65095A11" w14:textId="77777777" w:rsidR="00167F6A" w:rsidRP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32D13889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>5. Bewertung der Gesamtrisiken</w:t>
      </w:r>
    </w:p>
    <w:p w14:paraId="1F72AB00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Hier erfolgt eine </w:t>
      </w:r>
      <w:r w:rsidRPr="00167F6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Zusammenfassung</w:t>
      </w: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14:paraId="0D16E091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Beispiel: Insgesamt wird das Risiko des Maklergeschäfts als „mittel“ eingestuft, mit erhöhten Risiken bei ausländischen Investoren und Firmenstrukturen.</w:t>
      </w:r>
    </w:p>
    <w:p w14:paraId="41B1CBAE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</w:p>
    <w:p w14:paraId="5CDFA41B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>6. Ableitung von Maßnahmen</w:t>
      </w:r>
    </w:p>
    <w:p w14:paraId="0AA78E1B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Die Risikoanalyse ist </w:t>
      </w:r>
      <w:r w:rsidRPr="00167F6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wertlos</w:t>
      </w: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, wenn keine Maßnahmen folgen.</w:t>
      </w:r>
    </w:p>
    <w:p w14:paraId="590363AB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Typische Maßnahmen:</w:t>
      </w:r>
    </w:p>
    <w:p w14:paraId="72138A5C" w14:textId="6C46C952" w:rsidR="00167F6A" w:rsidRPr="00167F6A" w:rsidRDefault="00167F6A" w:rsidP="00167F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Identifizierungspflicht konsequent umsetzen</w:t>
      </w:r>
    </w:p>
    <w:p w14:paraId="72AFD332" w14:textId="77777777" w:rsidR="00167F6A" w:rsidRPr="00167F6A" w:rsidRDefault="00167F6A" w:rsidP="00167F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verstärkte Sorgfalt bei Hochrisikokunden</w:t>
      </w:r>
    </w:p>
    <w:p w14:paraId="5E461508" w14:textId="77777777" w:rsidR="00167F6A" w:rsidRPr="00167F6A" w:rsidRDefault="00167F6A" w:rsidP="00167F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Mittelherkunftsnachweise einholen</w:t>
      </w:r>
    </w:p>
    <w:p w14:paraId="41A1B517" w14:textId="77777777" w:rsidR="00167F6A" w:rsidRPr="00167F6A" w:rsidRDefault="00167F6A" w:rsidP="00167F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interne Freigaben definieren</w:t>
      </w:r>
    </w:p>
    <w:p w14:paraId="73ACFD62" w14:textId="06A20829" w:rsidR="00167F6A" w:rsidRPr="00167F6A" w:rsidRDefault="00167F6A" w:rsidP="00167F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Dokumentationspflichten konkretisieren</w:t>
      </w:r>
    </w:p>
    <w:p w14:paraId="4E818420" w14:textId="77777777" w:rsidR="00167F6A" w:rsidRP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59B68C47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>7. Verdachtsmeldungen</w:t>
      </w:r>
    </w:p>
    <w:p w14:paraId="4B3052AA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Festlegung:</w:t>
      </w:r>
    </w:p>
    <w:p w14:paraId="17E0198E" w14:textId="77777777" w:rsidR="00167F6A" w:rsidRPr="00167F6A" w:rsidRDefault="00167F6A" w:rsidP="00167F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wann eine Meldung geprüft wird</w:t>
      </w:r>
    </w:p>
    <w:p w14:paraId="0B410F3E" w14:textId="77777777" w:rsidR="00167F6A" w:rsidRPr="00167F6A" w:rsidRDefault="00167F6A" w:rsidP="00167F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wer meldet</w:t>
      </w:r>
    </w:p>
    <w:p w14:paraId="59F268E8" w14:textId="77777777" w:rsidR="00167F6A" w:rsidRPr="00167F6A" w:rsidRDefault="00167F6A" w:rsidP="00167F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wie dokumentiert wird</w:t>
      </w:r>
    </w:p>
    <w:p w14:paraId="43AF6CA4" w14:textId="72AABDB1" w:rsid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1B3C23F7" w14:textId="6D3C8D86" w:rsid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470E42DE" w14:textId="77777777" w:rsidR="00167F6A" w:rsidRP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3BE799AF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>8. Schulungen &amp; interne Kontrollen</w:t>
      </w:r>
    </w:p>
    <w:p w14:paraId="3EFF9AB4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Inhalt:</w:t>
      </w:r>
    </w:p>
    <w:p w14:paraId="6EDEB3D8" w14:textId="77777777" w:rsidR="00167F6A" w:rsidRPr="00167F6A" w:rsidRDefault="00167F6A" w:rsidP="00167F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Schulungsintervalle</w:t>
      </w:r>
    </w:p>
    <w:p w14:paraId="70A6581B" w14:textId="77777777" w:rsidR="00167F6A" w:rsidRPr="00167F6A" w:rsidRDefault="00167F6A" w:rsidP="00167F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Zielgruppen (Mitarbeiter, Geschäftsleitung)</w:t>
      </w:r>
    </w:p>
    <w:p w14:paraId="388F00B7" w14:textId="77777777" w:rsidR="00167F6A" w:rsidRPr="00167F6A" w:rsidRDefault="00167F6A" w:rsidP="00167F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Kontrollmechanismen</w:t>
      </w:r>
    </w:p>
    <w:p w14:paraId="611B3E86" w14:textId="77777777" w:rsidR="00167F6A" w:rsidRPr="00167F6A" w:rsidRDefault="00167F6A" w:rsidP="00167F6A">
      <w:pPr>
        <w:spacing w:after="100" w:afterAutospacing="1" w:line="240" w:lineRule="auto"/>
        <w:outlineLvl w:val="1"/>
        <w:rPr>
          <w:rFonts w:ascii="Arial" w:eastAsia="Times New Roman" w:hAnsi="Arial" w:cs="Times New Roman"/>
          <w:color w:val="212529"/>
          <w:sz w:val="36"/>
          <w:szCs w:val="36"/>
          <w:lang w:eastAsia="de-DE"/>
        </w:rPr>
      </w:pPr>
    </w:p>
    <w:p w14:paraId="6D3A96E9" w14:textId="77777777" w:rsidR="00167F6A" w:rsidRPr="00167F6A" w:rsidRDefault="00167F6A" w:rsidP="00167F6A">
      <w:pPr>
        <w:spacing w:after="100" w:afterAutospacing="1" w:line="240" w:lineRule="auto"/>
        <w:outlineLvl w:val="2"/>
        <w:rPr>
          <w:rFonts w:ascii="Arial" w:eastAsia="Times New Roman" w:hAnsi="Arial" w:cs="Times New Roman"/>
          <w:color w:val="212529"/>
          <w:sz w:val="27"/>
          <w:szCs w:val="27"/>
          <w:lang w:eastAsia="de-DE"/>
        </w:rPr>
      </w:pPr>
      <w:r w:rsidRPr="00167F6A">
        <w:rPr>
          <w:rFonts w:ascii="Arial" w:eastAsia="Times New Roman" w:hAnsi="Arial" w:cs="Times New Roman"/>
          <w:b/>
          <w:bCs/>
          <w:color w:val="212529"/>
          <w:sz w:val="27"/>
          <w:szCs w:val="27"/>
          <w:lang w:eastAsia="de-DE"/>
        </w:rPr>
        <w:t>9. Aktualisierung &amp; Überprüfung</w:t>
      </w:r>
    </w:p>
    <w:p w14:paraId="7BBC48A0" w14:textId="77777777" w:rsidR="00167F6A" w:rsidRPr="00167F6A" w:rsidRDefault="00167F6A" w:rsidP="00167F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7F6A">
        <w:rPr>
          <w:rFonts w:ascii="Times New Roman" w:eastAsia="Times New Roman" w:hAnsi="Times New Roman" w:cs="Times New Roman"/>
          <w:sz w:val="24"/>
          <w:szCs w:val="24"/>
          <w:lang w:eastAsia="de-DE"/>
        </w:rPr>
        <w:t>Muster-Formulierung: Die Risikoanalyse wird mindestens jährlich sowie anlassbezogen (z. B. Gesetzesänderungen, neue Geschäftsmodelle) überprüft und angepasst.</w:t>
      </w:r>
    </w:p>
    <w:p w14:paraId="478850C1" w14:textId="77777777" w:rsidR="00167F6A" w:rsidRDefault="00167F6A"/>
    <w:sectPr w:rsidR="00167F6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EB84" w14:textId="77777777" w:rsidR="00F02238" w:rsidRDefault="00F02238" w:rsidP="00167F6A">
      <w:pPr>
        <w:spacing w:after="0" w:line="240" w:lineRule="auto"/>
      </w:pPr>
      <w:r>
        <w:separator/>
      </w:r>
    </w:p>
  </w:endnote>
  <w:endnote w:type="continuationSeparator" w:id="0">
    <w:p w14:paraId="71FA1C40" w14:textId="77777777" w:rsidR="00F02238" w:rsidRDefault="00F02238" w:rsidP="0016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A8DF" w14:textId="4EB8788D" w:rsidR="00167F6A" w:rsidRPr="00167F6A" w:rsidRDefault="00167F6A" w:rsidP="00167F6A">
    <w:pPr>
      <w:pStyle w:val="Fuzeile"/>
      <w:jc w:val="right"/>
      <w:rPr>
        <w:b/>
        <w:bCs/>
        <w:color w:val="538135" w:themeColor="accent6" w:themeShade="BF"/>
      </w:rPr>
    </w:pPr>
    <w:r w:rsidRPr="00167F6A">
      <w:rPr>
        <w:b/>
        <w:bCs/>
        <w:color w:val="538135" w:themeColor="accent6" w:themeShade="BF"/>
      </w:rPr>
      <w:t xml:space="preserve">Mustervorlage Risikoanalyse / </w:t>
    </w:r>
    <w:r>
      <w:rPr>
        <w:b/>
        <w:bCs/>
        <w:color w:val="538135" w:themeColor="accent6" w:themeShade="BF"/>
      </w:rPr>
      <w:t xml:space="preserve">stark </w:t>
    </w:r>
    <w:r w:rsidRPr="00167F6A">
      <w:rPr>
        <w:b/>
        <w:bCs/>
        <w:color w:val="538135" w:themeColor="accent6" w:themeShade="BF"/>
      </w:rPr>
      <w:t>vereinfachtes Beispiel für Immobilienmakler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66C4" w14:textId="77777777" w:rsidR="00F02238" w:rsidRDefault="00F02238" w:rsidP="00167F6A">
      <w:pPr>
        <w:spacing w:after="0" w:line="240" w:lineRule="auto"/>
      </w:pPr>
      <w:r>
        <w:separator/>
      </w:r>
    </w:p>
  </w:footnote>
  <w:footnote w:type="continuationSeparator" w:id="0">
    <w:p w14:paraId="1FD38B43" w14:textId="77777777" w:rsidR="00F02238" w:rsidRDefault="00F02238" w:rsidP="00167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B4A"/>
    <w:multiLevelType w:val="multilevel"/>
    <w:tmpl w:val="4A54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2E56F4"/>
    <w:multiLevelType w:val="multilevel"/>
    <w:tmpl w:val="46DE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9D1CF8"/>
    <w:multiLevelType w:val="multilevel"/>
    <w:tmpl w:val="19E8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4773DA"/>
    <w:multiLevelType w:val="multilevel"/>
    <w:tmpl w:val="A67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9A14D0"/>
    <w:multiLevelType w:val="multilevel"/>
    <w:tmpl w:val="3A1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3D1D79"/>
    <w:multiLevelType w:val="multilevel"/>
    <w:tmpl w:val="B3BC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544439"/>
    <w:multiLevelType w:val="multilevel"/>
    <w:tmpl w:val="F358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D02350"/>
    <w:multiLevelType w:val="multilevel"/>
    <w:tmpl w:val="C7C4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D157D3"/>
    <w:multiLevelType w:val="multilevel"/>
    <w:tmpl w:val="E39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CF3179"/>
    <w:multiLevelType w:val="multilevel"/>
    <w:tmpl w:val="59E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6A"/>
    <w:rsid w:val="00167F6A"/>
    <w:rsid w:val="00F0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0CE9"/>
  <w15:chartTrackingRefBased/>
  <w15:docId w15:val="{878338D5-83A5-4058-A25D-92DA617D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67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167F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167F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67F6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67F6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67F6A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67F6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6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167F6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6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F6A"/>
  </w:style>
  <w:style w:type="paragraph" w:styleId="Fuzeile">
    <w:name w:val="footer"/>
    <w:basedOn w:val="Standard"/>
    <w:link w:val="FuzeileZchn"/>
    <w:uiPriority w:val="99"/>
    <w:unhideWhenUsed/>
    <w:rsid w:val="0016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Groschopp</dc:creator>
  <cp:keywords/>
  <dc:description/>
  <cp:lastModifiedBy>Christian Groschopp</cp:lastModifiedBy>
  <cp:revision>1</cp:revision>
  <dcterms:created xsi:type="dcterms:W3CDTF">2026-03-04T16:17:00Z</dcterms:created>
  <dcterms:modified xsi:type="dcterms:W3CDTF">2026-03-04T16:25:00Z</dcterms:modified>
</cp:coreProperties>
</file>